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1630A" w14:textId="77777777" w:rsidR="00F546B8" w:rsidRPr="00F546B8" w:rsidRDefault="00F546B8" w:rsidP="00F546B8">
      <w:pPr>
        <w:pStyle w:val="NoSpacing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F546B8">
        <w:rPr>
          <w:rFonts w:ascii="Century Gothic" w:hAnsi="Century Gothic"/>
          <w:b/>
          <w:bCs/>
          <w:sz w:val="28"/>
          <w:szCs w:val="28"/>
        </w:rPr>
        <w:t>Step Two: Are you ready for detox?</w:t>
      </w:r>
      <w:r w:rsidRPr="00F546B8">
        <w:rPr>
          <w:rFonts w:ascii="Century Gothic" w:hAnsi="Century Gothic"/>
          <w:b/>
          <w:bCs/>
          <w:i/>
          <w:iCs/>
          <w:sz w:val="28"/>
          <w:szCs w:val="28"/>
        </w:rPr>
        <w:t xml:space="preserve"> </w:t>
      </w:r>
    </w:p>
    <w:p w14:paraId="2841442F" w14:textId="77777777" w:rsidR="00F546B8" w:rsidRPr="00F546B8" w:rsidRDefault="00F546B8" w:rsidP="00F546B8">
      <w:pPr>
        <w:pStyle w:val="NoSpacing"/>
        <w:rPr>
          <w:rFonts w:ascii="Century Gothic" w:hAnsi="Century Gothic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2"/>
        <w:gridCol w:w="2046"/>
      </w:tblGrid>
      <w:tr w:rsidR="00F546B8" w:rsidRPr="00F546B8" w14:paraId="10F0BE22" w14:textId="77777777" w:rsidTr="00F546B8">
        <w:tc>
          <w:tcPr>
            <w:tcW w:w="11902" w:type="dxa"/>
            <w:shd w:val="clear" w:color="auto" w:fill="auto"/>
          </w:tcPr>
          <w:p w14:paraId="6AE198D6" w14:textId="77777777" w:rsidR="00F546B8" w:rsidRPr="00F546B8" w:rsidRDefault="00F546B8" w:rsidP="00F546B8">
            <w:pPr>
              <w:spacing w:after="200" w:line="276" w:lineRule="auto"/>
              <w:rPr>
                <w:rFonts w:ascii="Century Gothic" w:eastAsia="Calibri" w:hAnsi="Century Gothic"/>
                <w:b/>
                <w:bCs/>
                <w:sz w:val="28"/>
                <w:szCs w:val="28"/>
              </w:rPr>
            </w:pPr>
            <w:r w:rsidRPr="00F546B8">
              <w:rPr>
                <w:rFonts w:ascii="Century Gothic" w:eastAsia="Calibri" w:hAnsi="Century Gothic"/>
                <w:b/>
                <w:bCs/>
                <w:sz w:val="28"/>
                <w:szCs w:val="28"/>
              </w:rPr>
              <w:t xml:space="preserve">As you move forward toward your admission date… are you ready? </w:t>
            </w:r>
          </w:p>
          <w:p w14:paraId="6BB13ACF" w14:textId="77777777" w:rsidR="00F546B8" w:rsidRPr="00F546B8" w:rsidRDefault="00F546B8" w:rsidP="00F546B8">
            <w:pPr>
              <w:spacing w:after="200" w:line="276" w:lineRule="auto"/>
              <w:rPr>
                <w:rFonts w:ascii="Century Gothic" w:eastAsia="Calibri" w:hAnsi="Century Gothic"/>
                <w:b/>
                <w:bCs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b/>
                <w:bCs/>
                <w:sz w:val="28"/>
                <w:szCs w:val="28"/>
              </w:rPr>
              <w:t>From 12 weeks to 14 days before you go, your service needs to:</w:t>
            </w: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  <w:shd w:val="clear" w:color="auto" w:fill="auto"/>
          </w:tcPr>
          <w:p w14:paraId="0929F4CA" w14:textId="77777777" w:rsidR="00F546B8" w:rsidRPr="00F546B8" w:rsidRDefault="00F546B8" w:rsidP="00F546B8">
            <w:pPr>
              <w:spacing w:line="240" w:lineRule="auto"/>
              <w:jc w:val="center"/>
              <w:rPr>
                <w:rFonts w:ascii="Century Gothic" w:eastAsia="Calibri" w:hAnsi="Century Gothic"/>
                <w:b/>
                <w:bCs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>Tick and date when you are ready</w:t>
            </w:r>
          </w:p>
          <w:p w14:paraId="29A097EA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b/>
                <w:bCs/>
                <w:sz w:val="24"/>
                <w:szCs w:val="24"/>
              </w:rPr>
            </w:pPr>
          </w:p>
        </w:tc>
      </w:tr>
      <w:tr w:rsidR="00F546B8" w:rsidRPr="00F546B8" w14:paraId="296F3C98" w14:textId="77777777" w:rsidTr="00645941">
        <w:tc>
          <w:tcPr>
            <w:tcW w:w="11902" w:type="dxa"/>
          </w:tcPr>
          <w:p w14:paraId="7EBAD4D2" w14:textId="77777777" w:rsidR="00F546B8" w:rsidRPr="00F546B8" w:rsidRDefault="00F546B8" w:rsidP="00F546B8">
            <w:pPr>
              <w:spacing w:after="200" w:line="276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Ensure your GP summary is dated within the </w:t>
            </w: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 xml:space="preserve">12 weeks prior 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>to admission date.</w:t>
            </w:r>
          </w:p>
        </w:tc>
        <w:tc>
          <w:tcPr>
            <w:tcW w:w="2046" w:type="dxa"/>
          </w:tcPr>
          <w:p w14:paraId="60837E83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  <w:p w14:paraId="2F995C1B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F546B8" w:rsidRPr="00F546B8" w14:paraId="437FF60E" w14:textId="77777777" w:rsidTr="00645941">
        <w:tc>
          <w:tcPr>
            <w:tcW w:w="11902" w:type="dxa"/>
          </w:tcPr>
          <w:p w14:paraId="2B746352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Ensure requested blood tests/medical, clinical investigations are completed and recorded </w:t>
            </w: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 xml:space="preserve">a maximum of 8 weeks prior 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to placement start and are provided to your chosen provider via </w:t>
            </w:r>
            <w:hyperlink r:id="rId7" w:history="1">
              <w:r w:rsidRPr="00F546B8">
                <w:rPr>
                  <w:rFonts w:ascii="Century Gothic" w:eastAsia="Calibri" w:hAnsi="Century Gothic"/>
                  <w:sz w:val="24"/>
                  <w:szCs w:val="24"/>
                  <w:u w:val="single"/>
                </w:rPr>
                <w:t>WestMidsDetoxReady@cgl.org.uk</w:t>
              </w:r>
            </w:hyperlink>
            <w:r w:rsidRPr="00F546B8">
              <w:rPr>
                <w:rFonts w:ascii="Century Gothic" w:eastAsia="Calibri" w:hAnsi="Century Gothic"/>
                <w:sz w:val="24"/>
                <w:szCs w:val="24"/>
                <w:u w:val="single"/>
              </w:rPr>
              <w:t xml:space="preserve"> 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as soon results are known. </w:t>
            </w:r>
          </w:p>
          <w:p w14:paraId="2B12FAEF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  <w:p w14:paraId="12317ADE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This will allow for repeat or further blood tests /investigations to be requested by your chosen provider if necessary. </w:t>
            </w:r>
          </w:p>
          <w:p w14:paraId="0F435A89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5F502FA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F546B8" w:rsidRPr="00F546B8" w14:paraId="22FFA733" w14:textId="77777777" w:rsidTr="00645941">
        <w:tc>
          <w:tcPr>
            <w:tcW w:w="11902" w:type="dxa"/>
          </w:tcPr>
          <w:p w14:paraId="1F0F4AA2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Regularly check how you are feeling about detox, do you still feel motivated, and do you have any concerns? </w:t>
            </w:r>
          </w:p>
          <w:p w14:paraId="28AEF0A2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046" w:type="dxa"/>
          </w:tcPr>
          <w:p w14:paraId="5A525124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F546B8" w:rsidRPr="00F546B8" w14:paraId="6A86364E" w14:textId="77777777" w:rsidTr="00645941">
        <w:tc>
          <w:tcPr>
            <w:tcW w:w="11902" w:type="dxa"/>
          </w:tcPr>
          <w:p w14:paraId="44BE1031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Tell us about any changes in your motivation – we would like you to ideally attend your community appointments in the </w:t>
            </w: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>4 weeks leading up to your admission date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 but we know this is not always possible </w:t>
            </w:r>
          </w:p>
          <w:p w14:paraId="4A7FF846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2A64726B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F546B8" w:rsidRPr="00F546B8" w14:paraId="64BA9DF4" w14:textId="77777777" w:rsidTr="00645941">
        <w:tc>
          <w:tcPr>
            <w:tcW w:w="11902" w:type="dxa"/>
          </w:tcPr>
          <w:p w14:paraId="39DE3A75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Tell us immediately if you change your mind about your planned admission - please advise us as soon as possible by email at </w:t>
            </w:r>
            <w:hyperlink r:id="rId8" w:history="1">
              <w:r w:rsidRPr="00F546B8">
                <w:rPr>
                  <w:rFonts w:ascii="Century Gothic" w:eastAsia="Calibri" w:hAnsi="Century Gothic"/>
                  <w:sz w:val="24"/>
                  <w:szCs w:val="24"/>
                  <w:u w:val="single"/>
                </w:rPr>
                <w:t>WestMidsDetoxReady@cgl.org.uk</w:t>
              </w:r>
            </w:hyperlink>
          </w:p>
          <w:p w14:paraId="1D757877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E9B3E87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F546B8" w:rsidRPr="00F546B8" w14:paraId="45CE1429" w14:textId="77777777" w:rsidTr="00645941">
        <w:tc>
          <w:tcPr>
            <w:tcW w:w="11902" w:type="dxa"/>
          </w:tcPr>
          <w:p w14:paraId="67D80765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>Undertake health tests as required to support the health and safety of your chosen detox unit – inclusive of pre-placement lateral flow test provision as required</w:t>
            </w:r>
          </w:p>
          <w:p w14:paraId="65A08EB9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5B9031A9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F546B8" w:rsidRPr="00F546B8" w14:paraId="78F87DC5" w14:textId="77777777" w:rsidTr="00645941">
        <w:tc>
          <w:tcPr>
            <w:tcW w:w="11902" w:type="dxa"/>
          </w:tcPr>
          <w:p w14:paraId="0DE834BA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Ensure that there is a face-to-face contact with you booked </w:t>
            </w: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>7-10 days prior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 </w:t>
            </w: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>to admission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 to:</w:t>
            </w:r>
          </w:p>
          <w:p w14:paraId="203B7028" w14:textId="77777777" w:rsidR="00F546B8" w:rsidRPr="00F546B8" w:rsidRDefault="00F546B8" w:rsidP="00F546B8">
            <w:pPr>
              <w:spacing w:line="240" w:lineRule="auto"/>
              <w:ind w:left="720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</w:p>
          <w:p w14:paraId="234A64EE" w14:textId="77777777" w:rsidR="00F546B8" w:rsidRPr="00F546B8" w:rsidRDefault="00F546B8" w:rsidP="00F546B8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lastRenderedPageBreak/>
              <w:t xml:space="preserve">confirm the admission process </w:t>
            </w:r>
          </w:p>
          <w:p w14:paraId="780ED35A" w14:textId="77777777" w:rsidR="00F546B8" w:rsidRPr="00F546B8" w:rsidRDefault="00F546B8" w:rsidP="00F546B8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>confirm transport arrangements</w:t>
            </w:r>
          </w:p>
          <w:p w14:paraId="6BCF1C2D" w14:textId="77777777" w:rsidR="00F546B8" w:rsidRPr="00F546B8" w:rsidRDefault="00F546B8" w:rsidP="00F546B8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>to assess any deterioration in physical/mental health</w:t>
            </w:r>
          </w:p>
          <w:p w14:paraId="0378ED8D" w14:textId="77777777" w:rsidR="00F546B8" w:rsidRPr="00F546B8" w:rsidRDefault="00F546B8" w:rsidP="00F546B8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to assess any increase/decrease in drug use </w:t>
            </w:r>
          </w:p>
          <w:p w14:paraId="513DEFCC" w14:textId="77777777" w:rsidR="00F546B8" w:rsidRPr="00F546B8" w:rsidRDefault="00F546B8" w:rsidP="00F546B8">
            <w:pPr>
              <w:numPr>
                <w:ilvl w:val="1"/>
                <w:numId w:val="1"/>
              </w:numPr>
              <w:spacing w:line="240" w:lineRule="auto"/>
              <w:contextualSpacing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>to complete the ‘</w:t>
            </w:r>
            <w:r w:rsidRPr="00F546B8">
              <w:rPr>
                <w:rFonts w:ascii="Century Gothic" w:eastAsia="Calibri" w:hAnsi="Century Gothic"/>
                <w:b/>
                <w:bCs/>
                <w:sz w:val="24"/>
                <w:szCs w:val="24"/>
              </w:rPr>
              <w:t>Are you Ready?’</w:t>
            </w: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 update form. </w:t>
            </w:r>
          </w:p>
          <w:p w14:paraId="50253A14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3F31EA5B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F546B8" w:rsidRPr="00F546B8" w14:paraId="48DF1DC6" w14:textId="77777777" w:rsidTr="00645941">
        <w:tc>
          <w:tcPr>
            <w:tcW w:w="11902" w:type="dxa"/>
          </w:tcPr>
          <w:p w14:paraId="6FFDF12A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4"/>
                <w:szCs w:val="24"/>
              </w:rPr>
            </w:pPr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Email the update form to referral administrators at </w:t>
            </w:r>
            <w:hyperlink r:id="rId9" w:history="1">
              <w:r w:rsidRPr="00F546B8">
                <w:rPr>
                  <w:rFonts w:ascii="Century Gothic" w:eastAsia="Calibri" w:hAnsi="Century Gothic"/>
                  <w:sz w:val="24"/>
                  <w:szCs w:val="24"/>
                  <w:u w:val="single"/>
                </w:rPr>
                <w:t>WestMidsDetoxReady@cgl.org.uk</w:t>
              </w:r>
            </w:hyperlink>
            <w:r w:rsidRPr="00F546B8">
              <w:rPr>
                <w:rFonts w:ascii="Century Gothic" w:eastAsia="Calibri" w:hAnsi="Century Gothic"/>
                <w:sz w:val="24"/>
                <w:szCs w:val="24"/>
              </w:rPr>
              <w:t xml:space="preserve"> following the above appointment.</w:t>
            </w:r>
          </w:p>
          <w:p w14:paraId="7C19C92C" w14:textId="77777777" w:rsidR="00F546B8" w:rsidRPr="00F546B8" w:rsidRDefault="00F546B8" w:rsidP="00F546B8">
            <w:pPr>
              <w:spacing w:after="200" w:line="276" w:lineRule="auto"/>
              <w:rPr>
                <w:rFonts w:ascii="Century Gothic" w:eastAsia="Calibri" w:hAnsi="Century Gothic"/>
                <w:sz w:val="24"/>
                <w:szCs w:val="24"/>
              </w:rPr>
            </w:pPr>
          </w:p>
        </w:tc>
        <w:tc>
          <w:tcPr>
            <w:tcW w:w="2046" w:type="dxa"/>
          </w:tcPr>
          <w:p w14:paraId="04479300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  <w:tr w:rsidR="00F546B8" w:rsidRPr="00F546B8" w14:paraId="2AE3D8E8" w14:textId="77777777" w:rsidTr="00645941">
        <w:tc>
          <w:tcPr>
            <w:tcW w:w="11902" w:type="dxa"/>
          </w:tcPr>
          <w:p w14:paraId="3286064E" w14:textId="77777777" w:rsidR="00F546B8" w:rsidRPr="00F546B8" w:rsidRDefault="00F546B8" w:rsidP="00F546B8">
            <w:pPr>
              <w:spacing w:after="200" w:line="276" w:lineRule="auto"/>
              <w:rPr>
                <w:rFonts w:ascii="Century Gothic" w:eastAsia="Calibri" w:hAnsi="Century Gothic" w:cs="Times New Roman"/>
                <w:sz w:val="24"/>
                <w:szCs w:val="24"/>
                <w:lang w:val="en-US"/>
              </w:rPr>
            </w:pPr>
            <w:r w:rsidRPr="00F546B8">
              <w:rPr>
                <w:rFonts w:ascii="Century Gothic" w:eastAsia="Calibri" w:hAnsi="Century Gothic" w:cs="Times New Roman"/>
                <w:sz w:val="24"/>
                <w:szCs w:val="24"/>
                <w:lang w:val="en-US"/>
              </w:rPr>
              <w:t xml:space="preserve">Liaising with the West Midlands Framework Team at the earliest opportunity around any change in referral status – related either to length of stay or complexity. </w:t>
            </w:r>
          </w:p>
        </w:tc>
        <w:tc>
          <w:tcPr>
            <w:tcW w:w="2046" w:type="dxa"/>
          </w:tcPr>
          <w:p w14:paraId="5AAC9BDA" w14:textId="77777777" w:rsidR="00F546B8" w:rsidRPr="00F546B8" w:rsidRDefault="00F546B8" w:rsidP="00F546B8">
            <w:pPr>
              <w:spacing w:line="240" w:lineRule="auto"/>
              <w:rPr>
                <w:rFonts w:ascii="Century Gothic" w:eastAsia="Calibri" w:hAnsi="Century Gothic"/>
                <w:sz w:val="22"/>
                <w:szCs w:val="22"/>
              </w:rPr>
            </w:pPr>
          </w:p>
        </w:tc>
      </w:tr>
    </w:tbl>
    <w:p w14:paraId="0205068A" w14:textId="77777777" w:rsidR="00F546B8" w:rsidRPr="00F546B8" w:rsidRDefault="00F546B8" w:rsidP="00F546B8">
      <w:pPr>
        <w:spacing w:line="240" w:lineRule="auto"/>
        <w:rPr>
          <w:rFonts w:ascii="Century Gothic" w:eastAsiaTheme="minorHAnsi" w:hAnsi="Century Gothic"/>
          <w:sz w:val="22"/>
          <w:szCs w:val="22"/>
          <w:lang w:eastAsia="en-US"/>
        </w:rPr>
      </w:pPr>
    </w:p>
    <w:p w14:paraId="4A78517D" w14:textId="77777777" w:rsidR="00B53AA9" w:rsidRPr="00F546B8" w:rsidRDefault="00B53AA9" w:rsidP="00F546B8"/>
    <w:sectPr w:rsidR="00B53AA9" w:rsidRPr="00F546B8" w:rsidSect="00F546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2D281" w14:textId="77777777" w:rsidR="002F5FE8" w:rsidRDefault="002F5FE8" w:rsidP="0096287C">
      <w:pPr>
        <w:spacing w:line="240" w:lineRule="auto"/>
      </w:pPr>
      <w:r>
        <w:separator/>
      </w:r>
    </w:p>
  </w:endnote>
  <w:endnote w:type="continuationSeparator" w:id="0">
    <w:p w14:paraId="62CFF664" w14:textId="77777777" w:rsidR="002F5FE8" w:rsidRDefault="002F5FE8" w:rsidP="00962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B3E36" w14:textId="77777777" w:rsidR="002F5FE8" w:rsidRDefault="002F5FE8" w:rsidP="0096287C">
      <w:pPr>
        <w:spacing w:line="240" w:lineRule="auto"/>
      </w:pPr>
      <w:r>
        <w:separator/>
      </w:r>
    </w:p>
  </w:footnote>
  <w:footnote w:type="continuationSeparator" w:id="0">
    <w:p w14:paraId="593D2D7D" w14:textId="77777777" w:rsidR="002F5FE8" w:rsidRDefault="002F5FE8" w:rsidP="009628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0767C"/>
    <w:multiLevelType w:val="hybridMultilevel"/>
    <w:tmpl w:val="DEFE53CE"/>
    <w:lvl w:ilvl="0" w:tplc="5BB6D4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9CEA3E42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61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B8"/>
    <w:rsid w:val="002F5FE8"/>
    <w:rsid w:val="0096287C"/>
    <w:rsid w:val="00A548FE"/>
    <w:rsid w:val="00B53AA9"/>
    <w:rsid w:val="00B659C2"/>
    <w:rsid w:val="00F5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71FD1"/>
  <w15:chartTrackingRefBased/>
  <w15:docId w15:val="{6ECB2C7B-672C-4298-BEF6-7D6F81B0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546B8"/>
    <w:pPr>
      <w:spacing w:after="0" w:line="288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xt"/>
    <w:uiPriority w:val="1"/>
    <w:qFormat/>
    <w:rsid w:val="00F546B8"/>
    <w:pPr>
      <w:spacing w:after="0" w:line="240" w:lineRule="auto"/>
    </w:pPr>
  </w:style>
  <w:style w:type="table" w:styleId="TableGrid">
    <w:name w:val="Table Grid"/>
    <w:basedOn w:val="TableNormal"/>
    <w:uiPriority w:val="59"/>
    <w:rsid w:val="00F546B8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MidsDetoxReady@cgl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estMidsDetoxReady@cg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stMidsDetoxReady@cg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Scott</dc:creator>
  <cp:keywords/>
  <dc:description/>
  <cp:lastModifiedBy>Lisa Buckley</cp:lastModifiedBy>
  <cp:revision>3</cp:revision>
  <dcterms:created xsi:type="dcterms:W3CDTF">2024-07-05T14:21:00Z</dcterms:created>
  <dcterms:modified xsi:type="dcterms:W3CDTF">2024-07-05T14:26:00Z</dcterms:modified>
</cp:coreProperties>
</file>